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12AF59" w14:textId="77777777" w:rsidR="0034257A" w:rsidRDefault="0034257A" w:rsidP="0034257A"/>
    <w:p w14:paraId="6CDDC830" w14:textId="77777777" w:rsidR="003C7192" w:rsidRDefault="003C7192" w:rsidP="0034257A"/>
    <w:p w14:paraId="1355D7FF" w14:textId="77777777" w:rsidR="003C7192" w:rsidRDefault="003C7192" w:rsidP="0034257A"/>
    <w:p w14:paraId="5F4BFD2B" w14:textId="77777777" w:rsidR="003C7192" w:rsidRDefault="003C7192" w:rsidP="0034257A"/>
    <w:p w14:paraId="013C48EB" w14:textId="77777777" w:rsidR="003C7192" w:rsidRDefault="003C7192" w:rsidP="0034257A"/>
    <w:p w14:paraId="00C6213D" w14:textId="77777777" w:rsidR="003C7192" w:rsidRDefault="003C7192" w:rsidP="0034257A"/>
    <w:p w14:paraId="4BF5C7AD" w14:textId="77777777" w:rsidR="003C7192" w:rsidRDefault="003C7192" w:rsidP="0034257A"/>
    <w:p w14:paraId="2EFA04C3" w14:textId="77777777" w:rsidR="003C7192" w:rsidRDefault="003C7192" w:rsidP="0034257A"/>
    <w:p w14:paraId="48956DF4" w14:textId="77777777" w:rsidR="003C7192" w:rsidRDefault="003C7192" w:rsidP="0034257A"/>
    <w:p w14:paraId="27A7FD90" w14:textId="77777777" w:rsidR="003C7192" w:rsidRDefault="003C7192" w:rsidP="0034257A"/>
    <w:p w14:paraId="72B74192" w14:textId="77777777" w:rsidR="003C7192" w:rsidRDefault="003C7192" w:rsidP="0034257A"/>
    <w:p w14:paraId="7B5B6A15" w14:textId="77777777" w:rsidR="003C7192" w:rsidRDefault="003C7192" w:rsidP="0034257A"/>
    <w:p w14:paraId="7D01A521" w14:textId="77777777" w:rsidR="003C7192" w:rsidRDefault="003C7192" w:rsidP="0034257A"/>
    <w:p w14:paraId="4328ECC8" w14:textId="77777777" w:rsidR="003C7192" w:rsidRDefault="003C7192" w:rsidP="0034257A"/>
    <w:p w14:paraId="14108FFF" w14:textId="77777777" w:rsidR="003C7192" w:rsidRDefault="00BB4544" w:rsidP="003C7192">
      <w:pPr>
        <w:jc w:val="center"/>
      </w:pPr>
      <w:r w:rsidRPr="003C7192">
        <w:t>Gender Selection Reproductive Issue Outline</w:t>
      </w:r>
    </w:p>
    <w:p w14:paraId="5A70ED39" w14:textId="77777777" w:rsidR="003C7192" w:rsidRDefault="00BB4544" w:rsidP="003C7192">
      <w:pPr>
        <w:jc w:val="center"/>
      </w:pPr>
      <w:r>
        <w:t>Name</w:t>
      </w:r>
    </w:p>
    <w:p w14:paraId="39497767" w14:textId="77777777" w:rsidR="003C7192" w:rsidRDefault="00BB4544" w:rsidP="003C7192">
      <w:pPr>
        <w:jc w:val="center"/>
      </w:pPr>
      <w:r>
        <w:t>Institution</w:t>
      </w:r>
    </w:p>
    <w:p w14:paraId="52768023" w14:textId="77777777" w:rsidR="003C7192" w:rsidRDefault="003C7192" w:rsidP="003C7192">
      <w:pPr>
        <w:jc w:val="center"/>
      </w:pPr>
    </w:p>
    <w:p w14:paraId="271E90C3" w14:textId="77777777" w:rsidR="003C7192" w:rsidRDefault="003C7192" w:rsidP="003C7192">
      <w:pPr>
        <w:jc w:val="center"/>
      </w:pPr>
    </w:p>
    <w:p w14:paraId="5AA45EB5" w14:textId="77777777" w:rsidR="003C7192" w:rsidRDefault="003C7192" w:rsidP="003C7192">
      <w:pPr>
        <w:jc w:val="center"/>
      </w:pPr>
    </w:p>
    <w:p w14:paraId="6ED225BC" w14:textId="77777777" w:rsidR="003C7192" w:rsidRDefault="003C7192" w:rsidP="003C7192">
      <w:pPr>
        <w:jc w:val="center"/>
      </w:pPr>
    </w:p>
    <w:p w14:paraId="0EFE914A" w14:textId="77777777" w:rsidR="003C7192" w:rsidRDefault="003C7192" w:rsidP="003C7192">
      <w:pPr>
        <w:jc w:val="center"/>
      </w:pPr>
    </w:p>
    <w:p w14:paraId="57187E40" w14:textId="77777777" w:rsidR="003C7192" w:rsidRDefault="003C7192" w:rsidP="003C7192">
      <w:pPr>
        <w:jc w:val="center"/>
      </w:pPr>
    </w:p>
    <w:p w14:paraId="61B04A32" w14:textId="77777777" w:rsidR="003C7192" w:rsidRDefault="003C7192" w:rsidP="003C7192">
      <w:pPr>
        <w:jc w:val="center"/>
      </w:pPr>
    </w:p>
    <w:p w14:paraId="431B3E0D" w14:textId="77777777" w:rsidR="003C7192" w:rsidRDefault="003C7192" w:rsidP="003C7192">
      <w:pPr>
        <w:jc w:val="center"/>
      </w:pPr>
    </w:p>
    <w:p w14:paraId="0728430E" w14:textId="77777777" w:rsidR="003C7192" w:rsidRDefault="003C7192" w:rsidP="003C7192">
      <w:pPr>
        <w:jc w:val="center"/>
      </w:pPr>
    </w:p>
    <w:p w14:paraId="2EA12AC2" w14:textId="77777777" w:rsidR="003C7192" w:rsidRDefault="003C7192" w:rsidP="003C7192">
      <w:pPr>
        <w:jc w:val="center"/>
      </w:pPr>
    </w:p>
    <w:p w14:paraId="77F21091" w14:textId="77777777" w:rsidR="003C7192" w:rsidRDefault="003C7192" w:rsidP="003C7192">
      <w:pPr>
        <w:jc w:val="center"/>
      </w:pPr>
    </w:p>
    <w:p w14:paraId="1C727E71" w14:textId="77777777" w:rsidR="00FD3C40" w:rsidRDefault="00BB4544" w:rsidP="003C7192">
      <w:pPr>
        <w:pStyle w:val="ListParagraph"/>
        <w:numPr>
          <w:ilvl w:val="0"/>
          <w:numId w:val="3"/>
        </w:numPr>
        <w:spacing w:line="480" w:lineRule="auto"/>
        <w:jc w:val="both"/>
      </w:pPr>
      <w:r>
        <w:lastRenderedPageBreak/>
        <w:t xml:space="preserve">Introduction </w:t>
      </w:r>
    </w:p>
    <w:p w14:paraId="6F6980F3" w14:textId="77777777" w:rsidR="00E80185" w:rsidRDefault="00BB4544" w:rsidP="003C7192">
      <w:pPr>
        <w:spacing w:line="480" w:lineRule="auto"/>
        <w:ind w:left="720"/>
        <w:jc w:val="both"/>
      </w:pPr>
      <w:r w:rsidRPr="00E80185">
        <w:t xml:space="preserve">Sex selection is a general aspect, which has attracted both favors and criticism from all corners of the world due to the significant issues involved as </w:t>
      </w:r>
      <w:r w:rsidRPr="00E80185">
        <w:t>well as the vital role it can play in the society. Although there has a substantial practice of sex, selection for a very long time the practice is appreciated and dismissed in almost equal measures</w:t>
      </w:r>
      <w:r>
        <w:t xml:space="preserve">. The </w:t>
      </w:r>
      <w:r w:rsidR="000F43D3">
        <w:t>implementation</w:t>
      </w:r>
      <w:r>
        <w:t xml:space="preserve"> </w:t>
      </w:r>
      <w:r w:rsidR="003C7192">
        <w:t>of</w:t>
      </w:r>
      <w:r>
        <w:t xml:space="preserve"> gender </w:t>
      </w:r>
      <w:r>
        <w:t xml:space="preserve">selection has </w:t>
      </w:r>
      <w:r w:rsidR="000F43D3">
        <w:t>received</w:t>
      </w:r>
      <w:r>
        <w:t xml:space="preserve"> the varying level of influence in the society especially considering that ender </w:t>
      </w:r>
      <w:r w:rsidR="003C7192">
        <w:t>selection creates significa</w:t>
      </w:r>
      <w:r>
        <w:t xml:space="preserve">nt gender disparities where one gender is perceived to be superior to the other. The </w:t>
      </w:r>
      <w:r w:rsidR="003C7192">
        <w:t>research</w:t>
      </w:r>
      <w:r>
        <w:t xml:space="preserve"> provides an argument ag</w:t>
      </w:r>
      <w:r>
        <w:t xml:space="preserve">ainst gender selection. </w:t>
      </w:r>
    </w:p>
    <w:p w14:paraId="0C927254" w14:textId="77777777" w:rsidR="000F43D3" w:rsidRDefault="00BB4544" w:rsidP="003C7192">
      <w:pPr>
        <w:pStyle w:val="ListParagraph"/>
        <w:numPr>
          <w:ilvl w:val="0"/>
          <w:numId w:val="3"/>
        </w:numPr>
        <w:spacing w:line="480" w:lineRule="auto"/>
        <w:jc w:val="both"/>
      </w:pPr>
      <w:r>
        <w:t xml:space="preserve">Technical aspects of gender selection </w:t>
      </w:r>
    </w:p>
    <w:p w14:paraId="6938AFB8" w14:textId="77777777" w:rsidR="000F43D3" w:rsidRDefault="00BB4544" w:rsidP="003C7192">
      <w:pPr>
        <w:pStyle w:val="ListParagraph"/>
        <w:numPr>
          <w:ilvl w:val="0"/>
          <w:numId w:val="4"/>
        </w:numPr>
        <w:spacing w:line="480" w:lineRule="auto"/>
        <w:jc w:val="both"/>
      </w:pPr>
      <w:r>
        <w:t xml:space="preserve">This section will provide a critical understanding </w:t>
      </w:r>
      <w:r w:rsidR="003C7192">
        <w:t>on the</w:t>
      </w:r>
      <w:r>
        <w:t xml:space="preserve"> differing opinion that people have regarding </w:t>
      </w:r>
      <w:r w:rsidR="003C7192">
        <w:t>gender</w:t>
      </w:r>
      <w:r>
        <w:t xml:space="preserve"> selection. </w:t>
      </w:r>
      <w:r w:rsidRPr="000F43D3">
        <w:t xml:space="preserve">The sex selection process has </w:t>
      </w:r>
      <w:r w:rsidRPr="000F43D3">
        <w:t>significantly evolved over the years, and it took drastic steps from the 1960s onwards were different were developed to help in the sex selection process. Specific methods that were developed in the 1960s regarding sex selection include Shettles method dev</w:t>
      </w:r>
      <w:r w:rsidRPr="000F43D3">
        <w:t>eloped by Landrum Shettles which proposed that a sperm containing the X chromosome is more resilient that sperm is carrying the Y chromosome</w:t>
      </w:r>
      <w:r w:rsidR="006F4C5C">
        <w:t xml:space="preserve"> (Wright &amp; Mank, </w:t>
      </w:r>
      <w:r w:rsidR="006F4C5C" w:rsidRPr="006F4C5C">
        <w:t>2013).</w:t>
      </w:r>
    </w:p>
    <w:p w14:paraId="25F1E579" w14:textId="77777777" w:rsidR="000F43D3" w:rsidRDefault="00BB4544" w:rsidP="003C7192">
      <w:pPr>
        <w:pStyle w:val="ListParagraph"/>
        <w:numPr>
          <w:ilvl w:val="0"/>
          <w:numId w:val="4"/>
        </w:numPr>
        <w:spacing w:line="480" w:lineRule="auto"/>
        <w:jc w:val="both"/>
      </w:pPr>
      <w:r w:rsidRPr="000F43D3">
        <w:t xml:space="preserve">The development of the sex selection methodologies has led to </w:t>
      </w:r>
      <w:r w:rsidRPr="000F43D3">
        <w:t>significant changes in human perception about the whole issue where the methods have been used by individuals who prefer a specific gender to another to carry out their actions</w:t>
      </w:r>
    </w:p>
    <w:p w14:paraId="60CD3E00" w14:textId="77777777" w:rsidR="000F43D3" w:rsidRDefault="00BB4544" w:rsidP="003C7192">
      <w:pPr>
        <w:pStyle w:val="ListParagraph"/>
        <w:numPr>
          <w:ilvl w:val="0"/>
          <w:numId w:val="3"/>
        </w:numPr>
        <w:spacing w:line="480" w:lineRule="auto"/>
        <w:jc w:val="both"/>
      </w:pPr>
      <w:r>
        <w:t>Public policy debates regarding gender selection</w:t>
      </w:r>
    </w:p>
    <w:p w14:paraId="3CD06622" w14:textId="77777777" w:rsidR="000F43D3" w:rsidRDefault="00BB4544" w:rsidP="003C7192">
      <w:pPr>
        <w:pStyle w:val="ListParagraph"/>
        <w:numPr>
          <w:ilvl w:val="0"/>
          <w:numId w:val="5"/>
        </w:numPr>
        <w:spacing w:line="480" w:lineRule="auto"/>
        <w:jc w:val="both"/>
      </w:pPr>
      <w:r>
        <w:t xml:space="preserve">In this </w:t>
      </w:r>
      <w:r w:rsidR="003C7192">
        <w:t>section,</w:t>
      </w:r>
      <w:r>
        <w:t xml:space="preserve"> I </w:t>
      </w:r>
      <w:r w:rsidR="003C7192">
        <w:t>will</w:t>
      </w:r>
      <w:r>
        <w:t xml:space="preserve"> discuss the different arguments and the underlying benefits that people think are important in utilizing gender selection in getting their desired gender for their babies. One of the aspects is that </w:t>
      </w:r>
      <w:r w:rsidRPr="000F43D3">
        <w:t>gender selection is that it gives a family an</w:t>
      </w:r>
      <w:r w:rsidRPr="000F43D3">
        <w:t xml:space="preserve"> option to plan. There is the need for a couple to adequately prepare for their lives and decide effectively the number of children they want to have and the gender of each of their children. Some families prefer a particular gender for their firstborn, an</w:t>
      </w:r>
      <w:r w:rsidRPr="000F43D3">
        <w:t>d in such situations, sex selection techniques can be of significant help</w:t>
      </w:r>
      <w:r w:rsidR="0034257A">
        <w:t xml:space="preserve"> (</w:t>
      </w:r>
      <w:r w:rsidR="0034257A" w:rsidRPr="0034257A">
        <w:t>Harper</w:t>
      </w:r>
      <w:r w:rsidR="0034257A">
        <w:t xml:space="preserve"> et al., 2013).</w:t>
      </w:r>
    </w:p>
    <w:p w14:paraId="791094C7" w14:textId="77777777" w:rsidR="000F43D3" w:rsidRDefault="00BB4544" w:rsidP="003C7192">
      <w:pPr>
        <w:pStyle w:val="ListParagraph"/>
        <w:numPr>
          <w:ilvl w:val="0"/>
          <w:numId w:val="5"/>
        </w:numPr>
        <w:spacing w:line="480" w:lineRule="auto"/>
        <w:jc w:val="both"/>
      </w:pPr>
      <w:r>
        <w:t xml:space="preserve">Another perception of gender selection is that it </w:t>
      </w:r>
      <w:r w:rsidR="003C7192">
        <w:t>limits focus</w:t>
      </w:r>
      <w:r>
        <w:t xml:space="preserve"> </w:t>
      </w:r>
      <w:r w:rsidR="003C7192">
        <w:t>on</w:t>
      </w:r>
      <w:r>
        <w:t xml:space="preserve"> gender </w:t>
      </w:r>
      <w:r w:rsidR="003C7192">
        <w:t>equality, which</w:t>
      </w:r>
      <w:r>
        <w:t xml:space="preserve"> has formed a strong basis in creating a profoundly transformed understanding on essential elements that </w:t>
      </w:r>
      <w:r w:rsidR="003C7192">
        <w:t>define</w:t>
      </w:r>
      <w:r>
        <w:t xml:space="preserve"> societal development. The strategic measures that are put in place identify crucial aspects that can help in preventing the practice of</w:t>
      </w:r>
      <w:r>
        <w:t xml:space="preserve"> gender selection because all gender are equal</w:t>
      </w:r>
      <w:r w:rsidR="003C7192">
        <w:t xml:space="preserve"> and should be promoted as such (Dondorp et al., 2013).</w:t>
      </w:r>
    </w:p>
    <w:p w14:paraId="1D168D99" w14:textId="77777777" w:rsidR="009034F8" w:rsidRDefault="00BB4544" w:rsidP="003C7192">
      <w:pPr>
        <w:pStyle w:val="ListParagraph"/>
        <w:numPr>
          <w:ilvl w:val="0"/>
          <w:numId w:val="5"/>
        </w:numPr>
        <w:spacing w:line="480" w:lineRule="auto"/>
        <w:jc w:val="both"/>
      </w:pPr>
      <w:r>
        <w:t xml:space="preserve"> The limitations of gender selection outweigh the benefits </w:t>
      </w:r>
      <w:r w:rsidR="003C7192">
        <w:t>especially</w:t>
      </w:r>
      <w:r>
        <w:t xml:space="preserve"> significant focus on </w:t>
      </w:r>
      <w:r w:rsidR="003C7192">
        <w:t>societal</w:t>
      </w:r>
      <w:r>
        <w:t xml:space="preserve"> transformation where there is the adoption </w:t>
      </w:r>
      <w:r w:rsidR="003C7192">
        <w:t>of cultural</w:t>
      </w:r>
      <w:r>
        <w:t xml:space="preserve"> </w:t>
      </w:r>
      <w:r w:rsidR="003C7192">
        <w:t>diversity, which</w:t>
      </w:r>
      <w:r>
        <w:t xml:space="preserve"> influences a highly effective understanding on critical elements that define positive integration of essential factors that represent vital aspects against gender selection.  </w:t>
      </w:r>
    </w:p>
    <w:p w14:paraId="4BB4AF0B" w14:textId="77777777" w:rsidR="009034F8" w:rsidRDefault="00BB4544" w:rsidP="003C7192">
      <w:pPr>
        <w:pStyle w:val="ListParagraph"/>
        <w:numPr>
          <w:ilvl w:val="0"/>
          <w:numId w:val="3"/>
        </w:numPr>
        <w:spacing w:line="480" w:lineRule="auto"/>
        <w:jc w:val="both"/>
      </w:pPr>
      <w:r>
        <w:t>Gender selection is morally wrong.</w:t>
      </w:r>
    </w:p>
    <w:p w14:paraId="6DAC0904" w14:textId="77777777" w:rsidR="009034F8" w:rsidRDefault="00BB4544" w:rsidP="003C7192">
      <w:pPr>
        <w:pStyle w:val="ListParagraph"/>
        <w:numPr>
          <w:ilvl w:val="0"/>
          <w:numId w:val="6"/>
        </w:numPr>
        <w:spacing w:line="480" w:lineRule="auto"/>
        <w:jc w:val="both"/>
      </w:pPr>
      <w:r w:rsidRPr="009034F8">
        <w:t xml:space="preserve">When selecting one gender over the other, it brings a much-destabilized society, and it is </w:t>
      </w:r>
      <w:r w:rsidR="003C7192" w:rsidRPr="009034F8">
        <w:t xml:space="preserve">more </w:t>
      </w:r>
      <w:r w:rsidR="003C7192">
        <w:t>susceptible</w:t>
      </w:r>
      <w:r>
        <w:t xml:space="preserve"> to</w:t>
      </w:r>
      <w:r w:rsidRPr="009034F8">
        <w:t xml:space="preserve"> discrimination. If every individual had the chance to choose their preferred genders for their children, then it is evident that many people currently living would not have been born and thus instilling a sense of having a child as a mistake should not be</w:t>
      </w:r>
      <w:r w:rsidRPr="009034F8">
        <w:t xml:space="preserve"> entertained. </w:t>
      </w:r>
    </w:p>
    <w:p w14:paraId="68AF61F7" w14:textId="77777777" w:rsidR="009034F8" w:rsidRDefault="00BB4544" w:rsidP="003C7192">
      <w:pPr>
        <w:pStyle w:val="ListParagraph"/>
        <w:numPr>
          <w:ilvl w:val="0"/>
          <w:numId w:val="6"/>
        </w:numPr>
        <w:spacing w:line="480" w:lineRule="auto"/>
        <w:jc w:val="both"/>
      </w:pPr>
      <w:r w:rsidRPr="009034F8">
        <w:t>Biological processes occur voluntarily, and thus the particular environment where the sex of the child is altered is morally wrong. Every child is equal, and therefore there should be no consideration of biases in the selec</w:t>
      </w:r>
      <w:r w:rsidRPr="009034F8">
        <w:t>tion of a child's gender. Morals are in place mainly to create an organized manner in which members of the society can be significantly engaged and have a greater understanding of what is rig</w:t>
      </w:r>
      <w:r w:rsidR="0034257A">
        <w:t>ht and what is wrong (</w:t>
      </w:r>
      <w:r w:rsidR="0034257A">
        <w:rPr>
          <w:rFonts w:hint="eastAsia"/>
        </w:rPr>
        <w:t xml:space="preserve">Tavani, </w:t>
      </w:r>
      <w:r w:rsidR="0034257A" w:rsidRPr="0034257A">
        <w:rPr>
          <w:rFonts w:hint="eastAsia"/>
        </w:rPr>
        <w:t>2011). </w:t>
      </w:r>
    </w:p>
    <w:p w14:paraId="55E4CC10" w14:textId="77777777" w:rsidR="009034F8" w:rsidRDefault="00BB4544" w:rsidP="003C7192">
      <w:pPr>
        <w:pStyle w:val="ListParagraph"/>
        <w:numPr>
          <w:ilvl w:val="0"/>
          <w:numId w:val="3"/>
        </w:numPr>
        <w:spacing w:line="480" w:lineRule="auto"/>
        <w:jc w:val="both"/>
      </w:pPr>
      <w:r>
        <w:t>Gender selection violates religious doctrines</w:t>
      </w:r>
    </w:p>
    <w:p w14:paraId="457558F4" w14:textId="77777777" w:rsidR="009034F8" w:rsidRDefault="00BB4544" w:rsidP="003C7192">
      <w:pPr>
        <w:pStyle w:val="ListParagraph"/>
        <w:numPr>
          <w:ilvl w:val="0"/>
          <w:numId w:val="7"/>
        </w:numPr>
        <w:spacing w:line="480" w:lineRule="auto"/>
        <w:jc w:val="both"/>
      </w:pPr>
      <w:r w:rsidRPr="009034F8">
        <w:t>In a religious context, humanity is very important, and thus God had a purpose in everything that he did. Therefore, human life is very much sacred and should be treated as such by</w:t>
      </w:r>
      <w:r w:rsidRPr="009034F8">
        <w:t xml:space="preserve"> all humanities.</w:t>
      </w:r>
    </w:p>
    <w:p w14:paraId="48FC3690" w14:textId="77777777" w:rsidR="009034F8" w:rsidRDefault="00BB4544" w:rsidP="003C7192">
      <w:pPr>
        <w:pStyle w:val="ListParagraph"/>
        <w:numPr>
          <w:ilvl w:val="0"/>
          <w:numId w:val="7"/>
        </w:numPr>
        <w:spacing w:line="480" w:lineRule="auto"/>
        <w:jc w:val="both"/>
      </w:pPr>
      <w:r w:rsidRPr="009034F8">
        <w:t>The only thing that is supposed to be done is to improve an individual's wellbeing but not to alter with the reproduction process, which is a sensitive process that requires significant attention and not modifying with what is alread</w:t>
      </w:r>
      <w:r w:rsidRPr="009034F8">
        <w:t>y created.</w:t>
      </w:r>
    </w:p>
    <w:p w14:paraId="185B7C1B" w14:textId="77777777" w:rsidR="009034F8" w:rsidRDefault="00BB4544" w:rsidP="003C7192">
      <w:pPr>
        <w:pStyle w:val="ListParagraph"/>
        <w:numPr>
          <w:ilvl w:val="0"/>
          <w:numId w:val="7"/>
        </w:numPr>
        <w:spacing w:line="480" w:lineRule="auto"/>
        <w:jc w:val="both"/>
      </w:pPr>
      <w:r w:rsidRPr="009034F8">
        <w:t>Preserving life is more important irrespective of the other options that are being considered. In a situation where a patient is almost losing his or her life, it is essential, and thus the decision made in such scenario is critic</w:t>
      </w:r>
      <w:r w:rsidRPr="009034F8">
        <w:t xml:space="preserve">al. </w:t>
      </w:r>
    </w:p>
    <w:p w14:paraId="1AD5CCF7" w14:textId="77777777" w:rsidR="009034F8" w:rsidRDefault="00BB4544" w:rsidP="003C7192">
      <w:pPr>
        <w:pStyle w:val="ListParagraph"/>
        <w:numPr>
          <w:ilvl w:val="0"/>
          <w:numId w:val="3"/>
        </w:numPr>
        <w:spacing w:line="480" w:lineRule="auto"/>
        <w:jc w:val="both"/>
      </w:pPr>
      <w:r>
        <w:t>Gender selection is against the legal considerations that have been put in place.</w:t>
      </w:r>
    </w:p>
    <w:p w14:paraId="1724F0BB" w14:textId="77777777" w:rsidR="00144B35" w:rsidRDefault="00BB4544" w:rsidP="003C7192">
      <w:pPr>
        <w:pStyle w:val="ListParagraph"/>
        <w:numPr>
          <w:ilvl w:val="0"/>
          <w:numId w:val="8"/>
        </w:numPr>
        <w:spacing w:line="480" w:lineRule="auto"/>
        <w:jc w:val="both"/>
      </w:pPr>
      <w:r w:rsidRPr="00144B35">
        <w:t xml:space="preserve">Gender selection has been significantly argued even though the overall understanding regarding the legal constraints of </w:t>
      </w:r>
      <w:r w:rsidRPr="00144B35">
        <w:t>the method as a form of gender regulation has not been adequately and developed considerably to create the desired impact within the society.</w:t>
      </w:r>
    </w:p>
    <w:p w14:paraId="31A7B84E" w14:textId="77777777" w:rsidR="00144B35" w:rsidRDefault="00BB4544" w:rsidP="003C7192">
      <w:pPr>
        <w:pStyle w:val="ListParagraph"/>
        <w:numPr>
          <w:ilvl w:val="0"/>
          <w:numId w:val="8"/>
        </w:numPr>
        <w:spacing w:line="480" w:lineRule="auto"/>
        <w:jc w:val="both"/>
      </w:pPr>
      <w:r w:rsidRPr="00144B35">
        <w:t>However, these rules are significant and very much recognizable and develop a way of life amo</w:t>
      </w:r>
      <w:r w:rsidRPr="00144B35">
        <w:t>ng individuals hence they have a better understanding of when they are violating a specific acceptable code of conduct or method of operating within the system.</w:t>
      </w:r>
    </w:p>
    <w:p w14:paraId="06615DA8" w14:textId="77777777" w:rsidR="00144B35" w:rsidRPr="00144B35" w:rsidRDefault="00BB4544" w:rsidP="003C7192">
      <w:pPr>
        <w:pStyle w:val="ListParagraph"/>
        <w:numPr>
          <w:ilvl w:val="0"/>
          <w:numId w:val="8"/>
        </w:numPr>
        <w:spacing w:line="480" w:lineRule="auto"/>
        <w:jc w:val="both"/>
      </w:pPr>
      <w:r>
        <w:t>M</w:t>
      </w:r>
      <w:r w:rsidRPr="00144B35">
        <w:t xml:space="preserve">oral and ethical rules are well known they appear to be binding, but they emphasize on the </w:t>
      </w:r>
      <w:r w:rsidR="003C7192" w:rsidRPr="00144B35">
        <w:t>acceptable way</w:t>
      </w:r>
      <w:r w:rsidRPr="00144B35">
        <w:t xml:space="preserve"> of operations that </w:t>
      </w:r>
      <w:r w:rsidR="003C7192" w:rsidRPr="00144B35">
        <w:t>is accepted</w:t>
      </w:r>
      <w:r w:rsidRPr="00144B35">
        <w:t xml:space="preserve"> by the majority although there are always individuals who strive to break the known mode </w:t>
      </w:r>
      <w:r w:rsidR="0034257A">
        <w:t xml:space="preserve">of service within the society (Valente, </w:t>
      </w:r>
      <w:r w:rsidR="0034257A" w:rsidRPr="0034257A">
        <w:t>2015).</w:t>
      </w:r>
    </w:p>
    <w:p w14:paraId="58CAC6EC" w14:textId="77777777" w:rsidR="00144B35" w:rsidRDefault="00BB4544" w:rsidP="003C7192">
      <w:pPr>
        <w:spacing w:line="480" w:lineRule="auto"/>
        <w:jc w:val="both"/>
      </w:pPr>
      <w:r>
        <w:t xml:space="preserve">IV. Conclusion </w:t>
      </w:r>
    </w:p>
    <w:p w14:paraId="763E2233" w14:textId="77777777" w:rsidR="0034257A" w:rsidRDefault="00BB4544" w:rsidP="003C7192">
      <w:pPr>
        <w:pStyle w:val="ListParagraph"/>
        <w:numPr>
          <w:ilvl w:val="0"/>
          <w:numId w:val="9"/>
        </w:numPr>
        <w:spacing w:line="480" w:lineRule="auto"/>
        <w:jc w:val="both"/>
      </w:pPr>
      <w:r>
        <w:t xml:space="preserve">Gender selection is morally and ethically wrong considering the significant detrimental influence that it has on the harmony within the society. </w:t>
      </w:r>
      <w:r w:rsidRPr="0034257A">
        <w:t xml:space="preserve">However, these rules are significant and very much </w:t>
      </w:r>
      <w:r w:rsidRPr="0034257A">
        <w:t>recognizable and develop a way of life among individuals hence they have a better understanding of when they are violating a specific acceptable code of conduct or method of operating within the system.</w:t>
      </w:r>
    </w:p>
    <w:p w14:paraId="5A2EB282" w14:textId="77777777" w:rsidR="0034257A" w:rsidRDefault="00BB4544" w:rsidP="003C7192">
      <w:pPr>
        <w:pStyle w:val="ListParagraph"/>
        <w:numPr>
          <w:ilvl w:val="0"/>
          <w:numId w:val="9"/>
        </w:numPr>
        <w:spacing w:line="480" w:lineRule="auto"/>
        <w:jc w:val="both"/>
      </w:pPr>
      <w:r w:rsidRPr="0034257A">
        <w:t>Therefore, the</w:t>
      </w:r>
      <w:r w:rsidRPr="0034257A">
        <w:t xml:space="preserve"> consideration and the understanding of the whole process is critical. The fact that the moral and ethical rules are well known they appear to be binding, but they emphasize on the acceptable way of operations that is accepted by the majority although ther</w:t>
      </w:r>
      <w:r w:rsidRPr="0034257A">
        <w:t>e are always individuals who strive to break the known mode of operation within the society.</w:t>
      </w:r>
    </w:p>
    <w:p w14:paraId="1E814669" w14:textId="77777777" w:rsidR="000F43D3" w:rsidRDefault="000F43D3" w:rsidP="000F43D3"/>
    <w:p w14:paraId="6076DF31" w14:textId="77777777" w:rsidR="003C7192" w:rsidRDefault="003C7192" w:rsidP="000F43D3"/>
    <w:p w14:paraId="4B5D4BB8" w14:textId="77777777" w:rsidR="003C7192" w:rsidRDefault="003C7192" w:rsidP="000F43D3"/>
    <w:p w14:paraId="552EA16B" w14:textId="77777777" w:rsidR="003C7192" w:rsidRDefault="003C7192" w:rsidP="000F43D3"/>
    <w:p w14:paraId="78F35BF6" w14:textId="77777777" w:rsidR="003C7192" w:rsidRDefault="003C7192" w:rsidP="000F43D3"/>
    <w:p w14:paraId="2B1BE142" w14:textId="77777777" w:rsidR="003C7192" w:rsidRDefault="003C7192" w:rsidP="000F43D3"/>
    <w:p w14:paraId="679D623D" w14:textId="77777777" w:rsidR="003C7192" w:rsidRDefault="003C7192" w:rsidP="000F43D3"/>
    <w:p w14:paraId="1BCEA005" w14:textId="77777777" w:rsidR="003C7192" w:rsidRDefault="003C7192" w:rsidP="000F43D3"/>
    <w:p w14:paraId="60DD9BD5" w14:textId="77777777" w:rsidR="003C7192" w:rsidRDefault="003C7192" w:rsidP="000F43D3"/>
    <w:p w14:paraId="30B0272D" w14:textId="77777777" w:rsidR="003C7192" w:rsidRDefault="003C7192" w:rsidP="000F43D3"/>
    <w:p w14:paraId="70DBB94B" w14:textId="77777777" w:rsidR="003C7192" w:rsidRDefault="003C7192" w:rsidP="000F43D3"/>
    <w:p w14:paraId="1EE4BFF6" w14:textId="77777777" w:rsidR="000F43D3" w:rsidRDefault="00BB4544" w:rsidP="003C7192">
      <w:pPr>
        <w:jc w:val="center"/>
      </w:pPr>
      <w:r>
        <w:t>References</w:t>
      </w:r>
      <w:bookmarkStart w:id="0" w:name="_GoBack"/>
      <w:bookmarkEnd w:id="0"/>
    </w:p>
    <w:p w14:paraId="48A50933" w14:textId="77777777" w:rsidR="0034257A" w:rsidRPr="0034257A" w:rsidRDefault="00BB4544" w:rsidP="003C7192">
      <w:pPr>
        <w:spacing w:line="480" w:lineRule="auto"/>
        <w:ind w:firstLine="720"/>
      </w:pPr>
      <w:r w:rsidRPr="0034257A">
        <w:t>Dondorp, W., De Wert, G., Pennings, G., Shenfield, F., Devroey, P., Tarlatzis, B., ... &amp;</w:t>
      </w:r>
      <w:r w:rsidRPr="0034257A">
        <w:t xml:space="preserve"> Diedrich, K. (2013). ESHRE Task Force on ethics and Law 20: sex selection for non-medical reasons. </w:t>
      </w:r>
      <w:r w:rsidRPr="0034257A">
        <w:rPr>
          <w:i/>
          <w:iCs/>
        </w:rPr>
        <w:t>Human Reproduction</w:t>
      </w:r>
      <w:r w:rsidRPr="0034257A">
        <w:t xml:space="preserve">, </w:t>
      </w:r>
      <w:r w:rsidRPr="0034257A">
        <w:rPr>
          <w:i/>
          <w:iCs/>
        </w:rPr>
        <w:t>28</w:t>
      </w:r>
      <w:r w:rsidRPr="0034257A">
        <w:t>(6), 1448-1454.</w:t>
      </w:r>
    </w:p>
    <w:p w14:paraId="7E5EB247" w14:textId="77777777" w:rsidR="0034257A" w:rsidRPr="0034257A" w:rsidRDefault="00BB4544" w:rsidP="003C7192">
      <w:pPr>
        <w:spacing w:line="480" w:lineRule="auto"/>
        <w:ind w:firstLine="720"/>
      </w:pPr>
      <w:r w:rsidRPr="0034257A">
        <w:t xml:space="preserve">Harkavy, N. (2015). </w:t>
      </w:r>
      <w:r w:rsidRPr="0034257A">
        <w:rPr>
          <w:i/>
          <w:iCs/>
        </w:rPr>
        <w:t xml:space="preserve">Physicians’ Experiences with and Attitudes toward Non-Medical Sex Selection through </w:t>
      </w:r>
      <w:r w:rsidRPr="0034257A">
        <w:rPr>
          <w:i/>
          <w:iCs/>
        </w:rPr>
        <w:t>Preimplantation Genetic Diagnosis</w:t>
      </w:r>
      <w:r w:rsidRPr="0034257A">
        <w:t xml:space="preserve"> (Doctoral dissertation).</w:t>
      </w:r>
    </w:p>
    <w:p w14:paraId="11EA5C4F" w14:textId="77777777" w:rsidR="0034257A" w:rsidRPr="0034257A" w:rsidRDefault="00BB4544" w:rsidP="003C7192">
      <w:pPr>
        <w:spacing w:line="480" w:lineRule="auto"/>
        <w:ind w:firstLine="720"/>
      </w:pPr>
      <w:r w:rsidRPr="0034257A">
        <w:t>Harper, J. C., Geraedts, J., Borry, P., Cornel, M. C., Dondorp, W., Gianaroli, L., ... &amp; Morris, M. (2013). Current issues in medically assisted reproduction and genetics in Europe: research, clini</w:t>
      </w:r>
      <w:r w:rsidRPr="0034257A">
        <w:t xml:space="preserve">cal practice, ethics, legal issues, and policy. </w:t>
      </w:r>
      <w:r w:rsidRPr="0034257A">
        <w:rPr>
          <w:i/>
          <w:iCs/>
        </w:rPr>
        <w:t>European Journal of Human Genetics</w:t>
      </w:r>
      <w:r w:rsidRPr="0034257A">
        <w:t xml:space="preserve">, </w:t>
      </w:r>
      <w:r w:rsidRPr="0034257A">
        <w:rPr>
          <w:i/>
          <w:iCs/>
        </w:rPr>
        <w:t>21</w:t>
      </w:r>
      <w:r w:rsidRPr="0034257A">
        <w:t>, S1-S21.</w:t>
      </w:r>
    </w:p>
    <w:p w14:paraId="5530CDF2" w14:textId="77777777" w:rsidR="0034257A" w:rsidRPr="0034257A" w:rsidRDefault="00BB4544" w:rsidP="003C7192">
      <w:pPr>
        <w:spacing w:line="480" w:lineRule="auto"/>
        <w:ind w:firstLine="720"/>
      </w:pPr>
      <w:r w:rsidRPr="0034257A">
        <w:t xml:space="preserve">Hinman, L. M. (2016). </w:t>
      </w:r>
      <w:r w:rsidRPr="0034257A">
        <w:rPr>
          <w:i/>
          <w:iCs/>
        </w:rPr>
        <w:t>Contemporary moral issues: diversity and consensus</w:t>
      </w:r>
      <w:r w:rsidRPr="0034257A">
        <w:t>. Routledge.</w:t>
      </w:r>
    </w:p>
    <w:p w14:paraId="4C59A417" w14:textId="77777777" w:rsidR="0034257A" w:rsidRPr="0034257A" w:rsidRDefault="00BB4544" w:rsidP="003C7192">
      <w:pPr>
        <w:spacing w:line="480" w:lineRule="auto"/>
        <w:ind w:firstLine="720"/>
      </w:pPr>
      <w:r w:rsidRPr="0034257A">
        <w:t>Kochan, F. K., Spencer, W. A., &amp; Mathews, J. G. (2014). Gender-based per</w:t>
      </w:r>
      <w:r w:rsidRPr="0034257A">
        <w:t>ceptions of the challenges, changes, and essential skills of the principalship. </w:t>
      </w:r>
      <w:r w:rsidRPr="0034257A">
        <w:rPr>
          <w:i/>
          <w:iCs/>
        </w:rPr>
        <w:t>Jsl Vol 10-N4</w:t>
      </w:r>
      <w:r w:rsidRPr="0034257A">
        <w:t>, </w:t>
      </w:r>
      <w:r w:rsidRPr="0034257A">
        <w:rPr>
          <w:i/>
          <w:iCs/>
        </w:rPr>
        <w:t>10</w:t>
      </w:r>
      <w:r w:rsidRPr="0034257A">
        <w:t>, 290.</w:t>
      </w:r>
    </w:p>
    <w:p w14:paraId="25F8E4C4" w14:textId="77777777" w:rsidR="0034257A" w:rsidRPr="0034257A" w:rsidRDefault="00BB4544" w:rsidP="003C7192">
      <w:pPr>
        <w:spacing w:line="480" w:lineRule="auto"/>
        <w:ind w:firstLine="720"/>
      </w:pPr>
      <w:r w:rsidRPr="0034257A">
        <w:t xml:space="preserve">Liao, S. M. (2005). The ethics of using genetic engineering for sex selection. </w:t>
      </w:r>
      <w:r w:rsidRPr="0034257A">
        <w:rPr>
          <w:i/>
          <w:iCs/>
        </w:rPr>
        <w:t>Journal of medical ethics</w:t>
      </w:r>
      <w:r w:rsidRPr="0034257A">
        <w:t xml:space="preserve">, </w:t>
      </w:r>
      <w:r w:rsidRPr="0034257A">
        <w:rPr>
          <w:i/>
          <w:iCs/>
        </w:rPr>
        <w:t>31</w:t>
      </w:r>
      <w:r w:rsidRPr="0034257A">
        <w:t>(2), 116-118.</w:t>
      </w:r>
    </w:p>
    <w:p w14:paraId="586D07F2" w14:textId="77777777" w:rsidR="0034257A" w:rsidRPr="0034257A" w:rsidRDefault="00BB4544" w:rsidP="003C7192">
      <w:pPr>
        <w:spacing w:line="480" w:lineRule="auto"/>
        <w:ind w:firstLine="720"/>
      </w:pPr>
      <w:r w:rsidRPr="0034257A">
        <w:t xml:space="preserve">Macklin, R. (2010, July). The </w:t>
      </w:r>
      <w:r w:rsidRPr="0034257A">
        <w:t xml:space="preserve">ethics of sex selection and family balancing. In </w:t>
      </w:r>
      <w:r w:rsidRPr="0034257A">
        <w:rPr>
          <w:i/>
          <w:iCs/>
        </w:rPr>
        <w:t>Seminars in reproductive medicine</w:t>
      </w:r>
      <w:r w:rsidRPr="0034257A">
        <w:t xml:space="preserve"> (Vol. 28, No. 04, pp. 315-321). © Thieme Medical Publishers.</w:t>
      </w:r>
    </w:p>
    <w:p w14:paraId="69D6B976" w14:textId="77777777" w:rsidR="0034257A" w:rsidRPr="0034257A" w:rsidRDefault="00BB4544" w:rsidP="003C7192">
      <w:pPr>
        <w:spacing w:line="480" w:lineRule="auto"/>
        <w:ind w:firstLine="720"/>
      </w:pPr>
      <w:r w:rsidRPr="0034257A">
        <w:t xml:space="preserve">Neogi, S. B., Zodpey, S., Negandhi, P., &amp; Gupta, R. (2017). Use of sex selection techniques for social reasons: </w:t>
      </w:r>
      <w:r w:rsidRPr="0034257A">
        <w:t xml:space="preserve">A menace. </w:t>
      </w:r>
      <w:r w:rsidRPr="0034257A">
        <w:rPr>
          <w:i/>
          <w:iCs/>
        </w:rPr>
        <w:t>Indian Pediatrics</w:t>
      </w:r>
      <w:r w:rsidRPr="0034257A">
        <w:t xml:space="preserve">, </w:t>
      </w:r>
      <w:r w:rsidRPr="0034257A">
        <w:rPr>
          <w:i/>
          <w:iCs/>
        </w:rPr>
        <w:t>54</w:t>
      </w:r>
      <w:r w:rsidRPr="0034257A">
        <w:t>(2), 99-101.</w:t>
      </w:r>
    </w:p>
    <w:p w14:paraId="6D95C8F1" w14:textId="77777777" w:rsidR="0034257A" w:rsidRPr="0034257A" w:rsidRDefault="00BB4544" w:rsidP="003C7192">
      <w:pPr>
        <w:spacing w:line="480" w:lineRule="auto"/>
        <w:ind w:firstLine="720"/>
      </w:pPr>
      <w:r w:rsidRPr="0034257A">
        <w:t>Rorvik, D., &amp; Shettles, L. (2013). </w:t>
      </w:r>
      <w:r w:rsidRPr="0034257A">
        <w:rPr>
          <w:i/>
          <w:iCs/>
        </w:rPr>
        <w:t>How To Choose The Sex Of Your Baby</w:t>
      </w:r>
      <w:r w:rsidRPr="0034257A">
        <w:t>. HarperCollins Australia.</w:t>
      </w:r>
    </w:p>
    <w:p w14:paraId="264AC707" w14:textId="77777777" w:rsidR="0034257A" w:rsidRPr="0034257A" w:rsidRDefault="00BB4544" w:rsidP="003C7192">
      <w:pPr>
        <w:spacing w:line="480" w:lineRule="auto"/>
        <w:ind w:firstLine="720"/>
      </w:pPr>
      <w:r w:rsidRPr="0034257A">
        <w:t>Tavian</w:t>
      </w:r>
      <w:r w:rsidRPr="0034257A">
        <w:rPr>
          <w:rFonts w:hint="eastAsia"/>
        </w:rPr>
        <w:t>, H. T. (2011). </w:t>
      </w:r>
      <w:r w:rsidRPr="0034257A">
        <w:rPr>
          <w:rFonts w:hint="eastAsia"/>
          <w:i/>
          <w:iCs/>
        </w:rPr>
        <w:t>Ethics and technology: Controversies, questions, and strategies for ethical computing</w:t>
      </w:r>
      <w:r w:rsidRPr="0034257A">
        <w:rPr>
          <w:rFonts w:hint="eastAsia"/>
        </w:rPr>
        <w:t>. Hoboken</w:t>
      </w:r>
      <w:r w:rsidRPr="0034257A">
        <w:rPr>
          <w:rFonts w:hint="eastAsia"/>
        </w:rPr>
        <w:t>, N.J: Wiley.</w:t>
      </w:r>
    </w:p>
    <w:p w14:paraId="1DC22C97" w14:textId="77777777" w:rsidR="0034257A" w:rsidRPr="0034257A" w:rsidRDefault="00BB4544" w:rsidP="003C7192">
      <w:pPr>
        <w:spacing w:line="480" w:lineRule="auto"/>
        <w:ind w:firstLine="720"/>
      </w:pPr>
      <w:r w:rsidRPr="0034257A">
        <w:t xml:space="preserve">Valente, C. (2015). Civil conflict, gender-specific fetal loss, and selection: A new test of the </w:t>
      </w:r>
      <w:r w:rsidR="003C7192" w:rsidRPr="0034257A">
        <w:t>Trovers</w:t>
      </w:r>
      <w:r w:rsidRPr="0034257A">
        <w:t>–Willard hypothesis. </w:t>
      </w:r>
      <w:r w:rsidRPr="0034257A">
        <w:rPr>
          <w:i/>
          <w:iCs/>
        </w:rPr>
        <w:t>Journal of health economics</w:t>
      </w:r>
      <w:r w:rsidRPr="0034257A">
        <w:t>, </w:t>
      </w:r>
      <w:r w:rsidRPr="0034257A">
        <w:rPr>
          <w:i/>
          <w:iCs/>
        </w:rPr>
        <w:t>39</w:t>
      </w:r>
      <w:r w:rsidRPr="0034257A">
        <w:t>, 31-50.</w:t>
      </w:r>
    </w:p>
    <w:p w14:paraId="3D35568D" w14:textId="77777777" w:rsidR="0034257A" w:rsidRPr="0034257A" w:rsidRDefault="00BB4544" w:rsidP="003C7192">
      <w:pPr>
        <w:spacing w:line="480" w:lineRule="auto"/>
        <w:ind w:firstLine="720"/>
      </w:pPr>
      <w:r w:rsidRPr="0034257A">
        <w:t xml:space="preserve">Wright, A. E., &amp; </w:t>
      </w:r>
      <w:r w:rsidR="003C7192" w:rsidRPr="0034257A">
        <w:t>Mink</w:t>
      </w:r>
      <w:r w:rsidRPr="0034257A">
        <w:t>, J. E. (2013). The scope and strength of sex‐specific s</w:t>
      </w:r>
      <w:r w:rsidRPr="0034257A">
        <w:t>election in genome evolution. </w:t>
      </w:r>
      <w:r w:rsidRPr="0034257A">
        <w:rPr>
          <w:i/>
          <w:iCs/>
        </w:rPr>
        <w:t>Journal of evolutionary biology</w:t>
      </w:r>
      <w:r w:rsidRPr="0034257A">
        <w:t>, </w:t>
      </w:r>
      <w:r w:rsidRPr="0034257A">
        <w:rPr>
          <w:i/>
          <w:iCs/>
        </w:rPr>
        <w:t>26</w:t>
      </w:r>
      <w:r w:rsidRPr="0034257A">
        <w:t>(9), 1841-1853.</w:t>
      </w:r>
    </w:p>
    <w:p w14:paraId="424633D1" w14:textId="77777777" w:rsidR="0034257A" w:rsidRPr="0034257A" w:rsidRDefault="00BB4544" w:rsidP="003C7192">
      <w:pPr>
        <w:spacing w:line="480" w:lineRule="auto"/>
        <w:ind w:firstLine="720"/>
      </w:pPr>
      <w:r w:rsidRPr="0034257A">
        <w:t>Yang, D. (2014). Widening the Gap: China's Land Reform and Gender Disparities. </w:t>
      </w:r>
      <w:r w:rsidRPr="0034257A">
        <w:rPr>
          <w:i/>
          <w:iCs/>
        </w:rPr>
        <w:t>Chicago Policy Review (Online)</w:t>
      </w:r>
      <w:r w:rsidRPr="0034257A">
        <w:t>.</w:t>
      </w:r>
    </w:p>
    <w:p w14:paraId="1A3EB58A" w14:textId="77777777" w:rsidR="0034257A" w:rsidRDefault="0034257A"/>
    <w:sectPr w:rsidR="0034257A" w:rsidSect="003C71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ABF21F" w14:textId="77777777" w:rsidR="00BB4544" w:rsidRDefault="00BB4544">
      <w:pPr>
        <w:spacing w:after="0" w:line="240" w:lineRule="auto"/>
      </w:pPr>
      <w:r>
        <w:separator/>
      </w:r>
    </w:p>
  </w:endnote>
  <w:endnote w:type="continuationSeparator" w:id="0">
    <w:p w14:paraId="09567CA8" w14:textId="77777777" w:rsidR="00BB4544" w:rsidRDefault="00BB4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CC8902" w14:textId="77777777" w:rsidR="00BB4544" w:rsidRDefault="00BB4544">
      <w:pPr>
        <w:spacing w:after="0" w:line="240" w:lineRule="auto"/>
      </w:pPr>
      <w:r>
        <w:separator/>
      </w:r>
    </w:p>
  </w:footnote>
  <w:footnote w:type="continuationSeparator" w:id="0">
    <w:p w14:paraId="1BC4D7E6" w14:textId="77777777" w:rsidR="00BB4544" w:rsidRDefault="00BB45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4BEF5" w14:textId="77777777" w:rsidR="003C7192" w:rsidRDefault="00BB4544">
    <w:pPr>
      <w:pStyle w:val="Header"/>
      <w:jc w:val="right"/>
    </w:pPr>
    <w:r w:rsidRPr="003C7192">
      <w:t xml:space="preserve">GENDER SELECTION REPRODUTIVE ISSUE OUTINE </w:t>
    </w:r>
    <w:r>
      <w:t xml:space="preserve">                                              </w:t>
    </w:r>
    <w:sdt>
      <w:sdtPr>
        <w:id w:val="1817895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5DFD">
          <w:rPr>
            <w:noProof/>
          </w:rPr>
          <w:t>5</w:t>
        </w:r>
        <w:r>
          <w:rPr>
            <w:noProof/>
          </w:rPr>
          <w:fldChar w:fldCharType="end"/>
        </w:r>
      </w:sdtContent>
    </w:sdt>
  </w:p>
  <w:p w14:paraId="785EAFB7" w14:textId="77777777" w:rsidR="003C7192" w:rsidRDefault="003C71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FC851" w14:textId="77777777" w:rsidR="003C7192" w:rsidRDefault="00BB4544">
    <w:pPr>
      <w:pStyle w:val="Header"/>
      <w:jc w:val="right"/>
    </w:pPr>
    <w:r>
      <w:t xml:space="preserve">Running head: GENDER SELECTION REPRODUCTIVE ISSUE OUTINE                           </w:t>
    </w:r>
    <w:sdt>
      <w:sdtPr>
        <w:id w:val="14151357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0E4B0E1" w14:textId="77777777" w:rsidR="003C7192" w:rsidRDefault="003C71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F41C61E8">
      <w:start w:val="1"/>
      <w:numFmt w:val="upperRoman"/>
      <w:lvlText w:val="%1."/>
      <w:lvlJc w:val="left"/>
      <w:pPr>
        <w:ind w:left="720" w:hanging="360"/>
      </w:pPr>
    </w:lvl>
    <w:lvl w:ilvl="1" w:tplc="8594EC0C">
      <w:start w:val="1"/>
      <w:numFmt w:val="lowerLetter"/>
      <w:lvlText w:val="%2."/>
      <w:lvlJc w:val="left"/>
      <w:pPr>
        <w:ind w:left="1440" w:hanging="360"/>
      </w:pPr>
    </w:lvl>
    <w:lvl w:ilvl="2" w:tplc="4F04E4D4">
      <w:start w:val="1"/>
      <w:numFmt w:val="lowerRoman"/>
      <w:lvlText w:val="%3."/>
      <w:lvlJc w:val="left"/>
      <w:pPr>
        <w:ind w:left="2160" w:hanging="360"/>
      </w:pPr>
    </w:lvl>
    <w:lvl w:ilvl="3" w:tplc="2084D690">
      <w:numFmt w:val="decimal"/>
      <w:lvlText w:val=""/>
      <w:lvlJc w:val="left"/>
    </w:lvl>
    <w:lvl w:ilvl="4" w:tplc="DA9AF9D6">
      <w:numFmt w:val="decimal"/>
      <w:lvlText w:val=""/>
      <w:lvlJc w:val="left"/>
    </w:lvl>
    <w:lvl w:ilvl="5" w:tplc="518492CC">
      <w:numFmt w:val="decimal"/>
      <w:lvlText w:val=""/>
      <w:lvlJc w:val="left"/>
    </w:lvl>
    <w:lvl w:ilvl="6" w:tplc="2118DB2C">
      <w:numFmt w:val="decimal"/>
      <w:lvlText w:val=""/>
      <w:lvlJc w:val="left"/>
    </w:lvl>
    <w:lvl w:ilvl="7" w:tplc="AB28C8AE">
      <w:numFmt w:val="decimal"/>
      <w:lvlText w:val=""/>
      <w:lvlJc w:val="left"/>
    </w:lvl>
    <w:lvl w:ilvl="8" w:tplc="3CC4B222">
      <w:numFmt w:val="decimal"/>
      <w:lvlText w:val=""/>
      <w:lvlJc w:val="left"/>
    </w:lvl>
  </w:abstractNum>
  <w:abstractNum w:abstractNumId="1">
    <w:nsid w:val="03DB24EE"/>
    <w:multiLevelType w:val="hybridMultilevel"/>
    <w:tmpl w:val="CE0881C2"/>
    <w:lvl w:ilvl="0" w:tplc="A9162118">
      <w:start w:val="1"/>
      <w:numFmt w:val="lowerLetter"/>
      <w:lvlText w:val="%1."/>
      <w:lvlJc w:val="left"/>
      <w:pPr>
        <w:ind w:left="720" w:hanging="360"/>
      </w:pPr>
      <w:rPr>
        <w:rFonts w:hint="default"/>
      </w:rPr>
    </w:lvl>
    <w:lvl w:ilvl="1" w:tplc="DBCA8E00" w:tentative="1">
      <w:start w:val="1"/>
      <w:numFmt w:val="lowerLetter"/>
      <w:lvlText w:val="%2."/>
      <w:lvlJc w:val="left"/>
      <w:pPr>
        <w:ind w:left="1440" w:hanging="360"/>
      </w:pPr>
    </w:lvl>
    <w:lvl w:ilvl="2" w:tplc="F9BC3208" w:tentative="1">
      <w:start w:val="1"/>
      <w:numFmt w:val="lowerRoman"/>
      <w:lvlText w:val="%3."/>
      <w:lvlJc w:val="right"/>
      <w:pPr>
        <w:ind w:left="2160" w:hanging="180"/>
      </w:pPr>
    </w:lvl>
    <w:lvl w:ilvl="3" w:tplc="BC12AB02" w:tentative="1">
      <w:start w:val="1"/>
      <w:numFmt w:val="decimal"/>
      <w:lvlText w:val="%4."/>
      <w:lvlJc w:val="left"/>
      <w:pPr>
        <w:ind w:left="2880" w:hanging="360"/>
      </w:pPr>
    </w:lvl>
    <w:lvl w:ilvl="4" w:tplc="F7A40B1C" w:tentative="1">
      <w:start w:val="1"/>
      <w:numFmt w:val="lowerLetter"/>
      <w:lvlText w:val="%5."/>
      <w:lvlJc w:val="left"/>
      <w:pPr>
        <w:ind w:left="3600" w:hanging="360"/>
      </w:pPr>
    </w:lvl>
    <w:lvl w:ilvl="5" w:tplc="B4769984" w:tentative="1">
      <w:start w:val="1"/>
      <w:numFmt w:val="lowerRoman"/>
      <w:lvlText w:val="%6."/>
      <w:lvlJc w:val="right"/>
      <w:pPr>
        <w:ind w:left="4320" w:hanging="180"/>
      </w:pPr>
    </w:lvl>
    <w:lvl w:ilvl="6" w:tplc="039CBCAA" w:tentative="1">
      <w:start w:val="1"/>
      <w:numFmt w:val="decimal"/>
      <w:lvlText w:val="%7."/>
      <w:lvlJc w:val="left"/>
      <w:pPr>
        <w:ind w:left="5040" w:hanging="360"/>
      </w:pPr>
    </w:lvl>
    <w:lvl w:ilvl="7" w:tplc="514412AC" w:tentative="1">
      <w:start w:val="1"/>
      <w:numFmt w:val="lowerLetter"/>
      <w:lvlText w:val="%8."/>
      <w:lvlJc w:val="left"/>
      <w:pPr>
        <w:ind w:left="5760" w:hanging="360"/>
      </w:pPr>
    </w:lvl>
    <w:lvl w:ilvl="8" w:tplc="BCDE3E3A" w:tentative="1">
      <w:start w:val="1"/>
      <w:numFmt w:val="lowerRoman"/>
      <w:lvlText w:val="%9."/>
      <w:lvlJc w:val="right"/>
      <w:pPr>
        <w:ind w:left="6480" w:hanging="180"/>
      </w:pPr>
    </w:lvl>
  </w:abstractNum>
  <w:abstractNum w:abstractNumId="2">
    <w:nsid w:val="26E84314"/>
    <w:multiLevelType w:val="hybridMultilevel"/>
    <w:tmpl w:val="80E2C54E"/>
    <w:lvl w:ilvl="0" w:tplc="2EFCD15A">
      <w:start w:val="1"/>
      <w:numFmt w:val="lowerLetter"/>
      <w:lvlText w:val="%1."/>
      <w:lvlJc w:val="left"/>
      <w:pPr>
        <w:ind w:left="720" w:hanging="360"/>
      </w:pPr>
      <w:rPr>
        <w:rFonts w:hint="default"/>
      </w:rPr>
    </w:lvl>
    <w:lvl w:ilvl="1" w:tplc="0664A27C" w:tentative="1">
      <w:start w:val="1"/>
      <w:numFmt w:val="lowerLetter"/>
      <w:lvlText w:val="%2."/>
      <w:lvlJc w:val="left"/>
      <w:pPr>
        <w:ind w:left="1440" w:hanging="360"/>
      </w:pPr>
    </w:lvl>
    <w:lvl w:ilvl="2" w:tplc="16CAC76C" w:tentative="1">
      <w:start w:val="1"/>
      <w:numFmt w:val="lowerRoman"/>
      <w:lvlText w:val="%3."/>
      <w:lvlJc w:val="right"/>
      <w:pPr>
        <w:ind w:left="2160" w:hanging="180"/>
      </w:pPr>
    </w:lvl>
    <w:lvl w:ilvl="3" w:tplc="2324A88E" w:tentative="1">
      <w:start w:val="1"/>
      <w:numFmt w:val="decimal"/>
      <w:lvlText w:val="%4."/>
      <w:lvlJc w:val="left"/>
      <w:pPr>
        <w:ind w:left="2880" w:hanging="360"/>
      </w:pPr>
    </w:lvl>
    <w:lvl w:ilvl="4" w:tplc="CC288DE0" w:tentative="1">
      <w:start w:val="1"/>
      <w:numFmt w:val="lowerLetter"/>
      <w:lvlText w:val="%5."/>
      <w:lvlJc w:val="left"/>
      <w:pPr>
        <w:ind w:left="3600" w:hanging="360"/>
      </w:pPr>
    </w:lvl>
    <w:lvl w:ilvl="5" w:tplc="60F032EC" w:tentative="1">
      <w:start w:val="1"/>
      <w:numFmt w:val="lowerRoman"/>
      <w:lvlText w:val="%6."/>
      <w:lvlJc w:val="right"/>
      <w:pPr>
        <w:ind w:left="4320" w:hanging="180"/>
      </w:pPr>
    </w:lvl>
    <w:lvl w:ilvl="6" w:tplc="1638B59C" w:tentative="1">
      <w:start w:val="1"/>
      <w:numFmt w:val="decimal"/>
      <w:lvlText w:val="%7."/>
      <w:lvlJc w:val="left"/>
      <w:pPr>
        <w:ind w:left="5040" w:hanging="360"/>
      </w:pPr>
    </w:lvl>
    <w:lvl w:ilvl="7" w:tplc="92FAF1A4" w:tentative="1">
      <w:start w:val="1"/>
      <w:numFmt w:val="lowerLetter"/>
      <w:lvlText w:val="%8."/>
      <w:lvlJc w:val="left"/>
      <w:pPr>
        <w:ind w:left="5760" w:hanging="360"/>
      </w:pPr>
    </w:lvl>
    <w:lvl w:ilvl="8" w:tplc="C5DE513C" w:tentative="1">
      <w:start w:val="1"/>
      <w:numFmt w:val="lowerRoman"/>
      <w:lvlText w:val="%9."/>
      <w:lvlJc w:val="right"/>
      <w:pPr>
        <w:ind w:left="6480" w:hanging="180"/>
      </w:pPr>
    </w:lvl>
  </w:abstractNum>
  <w:abstractNum w:abstractNumId="3">
    <w:nsid w:val="388D3CF5"/>
    <w:multiLevelType w:val="hybridMultilevel"/>
    <w:tmpl w:val="04AA2C7A"/>
    <w:lvl w:ilvl="0" w:tplc="19ECF38C">
      <w:start w:val="1"/>
      <w:numFmt w:val="lowerLetter"/>
      <w:lvlText w:val="%1."/>
      <w:lvlJc w:val="left"/>
      <w:pPr>
        <w:ind w:left="720" w:hanging="360"/>
      </w:pPr>
      <w:rPr>
        <w:rFonts w:hint="default"/>
      </w:rPr>
    </w:lvl>
    <w:lvl w:ilvl="1" w:tplc="D63C724E" w:tentative="1">
      <w:start w:val="1"/>
      <w:numFmt w:val="lowerLetter"/>
      <w:lvlText w:val="%2."/>
      <w:lvlJc w:val="left"/>
      <w:pPr>
        <w:ind w:left="1440" w:hanging="360"/>
      </w:pPr>
    </w:lvl>
    <w:lvl w:ilvl="2" w:tplc="A7D28E32" w:tentative="1">
      <w:start w:val="1"/>
      <w:numFmt w:val="lowerRoman"/>
      <w:lvlText w:val="%3."/>
      <w:lvlJc w:val="right"/>
      <w:pPr>
        <w:ind w:left="2160" w:hanging="180"/>
      </w:pPr>
    </w:lvl>
    <w:lvl w:ilvl="3" w:tplc="A3D0F654" w:tentative="1">
      <w:start w:val="1"/>
      <w:numFmt w:val="decimal"/>
      <w:lvlText w:val="%4."/>
      <w:lvlJc w:val="left"/>
      <w:pPr>
        <w:ind w:left="2880" w:hanging="360"/>
      </w:pPr>
    </w:lvl>
    <w:lvl w:ilvl="4" w:tplc="BC2EA0C4" w:tentative="1">
      <w:start w:val="1"/>
      <w:numFmt w:val="lowerLetter"/>
      <w:lvlText w:val="%5."/>
      <w:lvlJc w:val="left"/>
      <w:pPr>
        <w:ind w:left="3600" w:hanging="360"/>
      </w:pPr>
    </w:lvl>
    <w:lvl w:ilvl="5" w:tplc="06FC41E6" w:tentative="1">
      <w:start w:val="1"/>
      <w:numFmt w:val="lowerRoman"/>
      <w:lvlText w:val="%6."/>
      <w:lvlJc w:val="right"/>
      <w:pPr>
        <w:ind w:left="4320" w:hanging="180"/>
      </w:pPr>
    </w:lvl>
    <w:lvl w:ilvl="6" w:tplc="66C07438" w:tentative="1">
      <w:start w:val="1"/>
      <w:numFmt w:val="decimal"/>
      <w:lvlText w:val="%7."/>
      <w:lvlJc w:val="left"/>
      <w:pPr>
        <w:ind w:left="5040" w:hanging="360"/>
      </w:pPr>
    </w:lvl>
    <w:lvl w:ilvl="7" w:tplc="04B6F856" w:tentative="1">
      <w:start w:val="1"/>
      <w:numFmt w:val="lowerLetter"/>
      <w:lvlText w:val="%8."/>
      <w:lvlJc w:val="left"/>
      <w:pPr>
        <w:ind w:left="5760" w:hanging="360"/>
      </w:pPr>
    </w:lvl>
    <w:lvl w:ilvl="8" w:tplc="C7300D48" w:tentative="1">
      <w:start w:val="1"/>
      <w:numFmt w:val="lowerRoman"/>
      <w:lvlText w:val="%9."/>
      <w:lvlJc w:val="right"/>
      <w:pPr>
        <w:ind w:left="6480" w:hanging="180"/>
      </w:pPr>
    </w:lvl>
  </w:abstractNum>
  <w:abstractNum w:abstractNumId="4">
    <w:nsid w:val="438F7941"/>
    <w:multiLevelType w:val="hybridMultilevel"/>
    <w:tmpl w:val="358CAFB2"/>
    <w:lvl w:ilvl="0" w:tplc="4F3C0C2C">
      <w:start w:val="1"/>
      <w:numFmt w:val="lowerLetter"/>
      <w:lvlText w:val="%1."/>
      <w:lvlJc w:val="left"/>
      <w:pPr>
        <w:ind w:left="720" w:hanging="360"/>
      </w:pPr>
      <w:rPr>
        <w:rFonts w:hint="default"/>
      </w:rPr>
    </w:lvl>
    <w:lvl w:ilvl="1" w:tplc="65FE38E4" w:tentative="1">
      <w:start w:val="1"/>
      <w:numFmt w:val="lowerLetter"/>
      <w:lvlText w:val="%2."/>
      <w:lvlJc w:val="left"/>
      <w:pPr>
        <w:ind w:left="1440" w:hanging="360"/>
      </w:pPr>
    </w:lvl>
    <w:lvl w:ilvl="2" w:tplc="FD8A3B56" w:tentative="1">
      <w:start w:val="1"/>
      <w:numFmt w:val="lowerRoman"/>
      <w:lvlText w:val="%3."/>
      <w:lvlJc w:val="right"/>
      <w:pPr>
        <w:ind w:left="2160" w:hanging="180"/>
      </w:pPr>
    </w:lvl>
    <w:lvl w:ilvl="3" w:tplc="A5B23888" w:tentative="1">
      <w:start w:val="1"/>
      <w:numFmt w:val="decimal"/>
      <w:lvlText w:val="%4."/>
      <w:lvlJc w:val="left"/>
      <w:pPr>
        <w:ind w:left="2880" w:hanging="360"/>
      </w:pPr>
    </w:lvl>
    <w:lvl w:ilvl="4" w:tplc="051EA1EE" w:tentative="1">
      <w:start w:val="1"/>
      <w:numFmt w:val="lowerLetter"/>
      <w:lvlText w:val="%5."/>
      <w:lvlJc w:val="left"/>
      <w:pPr>
        <w:ind w:left="3600" w:hanging="360"/>
      </w:pPr>
    </w:lvl>
    <w:lvl w:ilvl="5" w:tplc="B45CB810" w:tentative="1">
      <w:start w:val="1"/>
      <w:numFmt w:val="lowerRoman"/>
      <w:lvlText w:val="%6."/>
      <w:lvlJc w:val="right"/>
      <w:pPr>
        <w:ind w:left="4320" w:hanging="180"/>
      </w:pPr>
    </w:lvl>
    <w:lvl w:ilvl="6" w:tplc="C0169A9E" w:tentative="1">
      <w:start w:val="1"/>
      <w:numFmt w:val="decimal"/>
      <w:lvlText w:val="%7."/>
      <w:lvlJc w:val="left"/>
      <w:pPr>
        <w:ind w:left="5040" w:hanging="360"/>
      </w:pPr>
    </w:lvl>
    <w:lvl w:ilvl="7" w:tplc="2572E796" w:tentative="1">
      <w:start w:val="1"/>
      <w:numFmt w:val="lowerLetter"/>
      <w:lvlText w:val="%8."/>
      <w:lvlJc w:val="left"/>
      <w:pPr>
        <w:ind w:left="5760" w:hanging="360"/>
      </w:pPr>
    </w:lvl>
    <w:lvl w:ilvl="8" w:tplc="F47C04D2" w:tentative="1">
      <w:start w:val="1"/>
      <w:numFmt w:val="lowerRoman"/>
      <w:lvlText w:val="%9."/>
      <w:lvlJc w:val="right"/>
      <w:pPr>
        <w:ind w:left="6480" w:hanging="180"/>
      </w:pPr>
    </w:lvl>
  </w:abstractNum>
  <w:abstractNum w:abstractNumId="5">
    <w:nsid w:val="4CA80B9D"/>
    <w:multiLevelType w:val="hybridMultilevel"/>
    <w:tmpl w:val="B080C9DA"/>
    <w:lvl w:ilvl="0" w:tplc="A0F0C0F6">
      <w:start w:val="1"/>
      <w:numFmt w:val="upperRoman"/>
      <w:lvlText w:val="%1."/>
      <w:lvlJc w:val="left"/>
      <w:pPr>
        <w:ind w:left="1080" w:hanging="720"/>
      </w:pPr>
      <w:rPr>
        <w:rFonts w:hint="default"/>
      </w:rPr>
    </w:lvl>
    <w:lvl w:ilvl="1" w:tplc="43E2915A" w:tentative="1">
      <w:start w:val="1"/>
      <w:numFmt w:val="lowerLetter"/>
      <w:lvlText w:val="%2."/>
      <w:lvlJc w:val="left"/>
      <w:pPr>
        <w:ind w:left="1440" w:hanging="360"/>
      </w:pPr>
    </w:lvl>
    <w:lvl w:ilvl="2" w:tplc="D5663AD8" w:tentative="1">
      <w:start w:val="1"/>
      <w:numFmt w:val="lowerRoman"/>
      <w:lvlText w:val="%3."/>
      <w:lvlJc w:val="right"/>
      <w:pPr>
        <w:ind w:left="2160" w:hanging="180"/>
      </w:pPr>
    </w:lvl>
    <w:lvl w:ilvl="3" w:tplc="F65E1A92" w:tentative="1">
      <w:start w:val="1"/>
      <w:numFmt w:val="decimal"/>
      <w:lvlText w:val="%4."/>
      <w:lvlJc w:val="left"/>
      <w:pPr>
        <w:ind w:left="2880" w:hanging="360"/>
      </w:pPr>
    </w:lvl>
    <w:lvl w:ilvl="4" w:tplc="A770FA18" w:tentative="1">
      <w:start w:val="1"/>
      <w:numFmt w:val="lowerLetter"/>
      <w:lvlText w:val="%5."/>
      <w:lvlJc w:val="left"/>
      <w:pPr>
        <w:ind w:left="3600" w:hanging="360"/>
      </w:pPr>
    </w:lvl>
    <w:lvl w:ilvl="5" w:tplc="1F229C3A" w:tentative="1">
      <w:start w:val="1"/>
      <w:numFmt w:val="lowerRoman"/>
      <w:lvlText w:val="%6."/>
      <w:lvlJc w:val="right"/>
      <w:pPr>
        <w:ind w:left="4320" w:hanging="180"/>
      </w:pPr>
    </w:lvl>
    <w:lvl w:ilvl="6" w:tplc="04989110" w:tentative="1">
      <w:start w:val="1"/>
      <w:numFmt w:val="decimal"/>
      <w:lvlText w:val="%7."/>
      <w:lvlJc w:val="left"/>
      <w:pPr>
        <w:ind w:left="5040" w:hanging="360"/>
      </w:pPr>
    </w:lvl>
    <w:lvl w:ilvl="7" w:tplc="9772902A" w:tentative="1">
      <w:start w:val="1"/>
      <w:numFmt w:val="lowerLetter"/>
      <w:lvlText w:val="%8."/>
      <w:lvlJc w:val="left"/>
      <w:pPr>
        <w:ind w:left="5760" w:hanging="360"/>
      </w:pPr>
    </w:lvl>
    <w:lvl w:ilvl="8" w:tplc="442250CC" w:tentative="1">
      <w:start w:val="1"/>
      <w:numFmt w:val="lowerRoman"/>
      <w:lvlText w:val="%9."/>
      <w:lvlJc w:val="right"/>
      <w:pPr>
        <w:ind w:left="6480" w:hanging="180"/>
      </w:pPr>
    </w:lvl>
  </w:abstractNum>
  <w:abstractNum w:abstractNumId="6">
    <w:nsid w:val="6B8D5FBE"/>
    <w:multiLevelType w:val="hybridMultilevel"/>
    <w:tmpl w:val="827665AC"/>
    <w:lvl w:ilvl="0" w:tplc="8AA8E978">
      <w:start w:val="1"/>
      <w:numFmt w:val="lowerLetter"/>
      <w:lvlText w:val="%1."/>
      <w:lvlJc w:val="left"/>
      <w:pPr>
        <w:ind w:left="720" w:hanging="360"/>
      </w:pPr>
      <w:rPr>
        <w:rFonts w:hint="default"/>
      </w:rPr>
    </w:lvl>
    <w:lvl w:ilvl="1" w:tplc="1E505FA8" w:tentative="1">
      <w:start w:val="1"/>
      <w:numFmt w:val="lowerLetter"/>
      <w:lvlText w:val="%2."/>
      <w:lvlJc w:val="left"/>
      <w:pPr>
        <w:ind w:left="1440" w:hanging="360"/>
      </w:pPr>
    </w:lvl>
    <w:lvl w:ilvl="2" w:tplc="25ACBC6C" w:tentative="1">
      <w:start w:val="1"/>
      <w:numFmt w:val="lowerRoman"/>
      <w:lvlText w:val="%3."/>
      <w:lvlJc w:val="right"/>
      <w:pPr>
        <w:ind w:left="2160" w:hanging="180"/>
      </w:pPr>
    </w:lvl>
    <w:lvl w:ilvl="3" w:tplc="2026A2DA" w:tentative="1">
      <w:start w:val="1"/>
      <w:numFmt w:val="decimal"/>
      <w:lvlText w:val="%4."/>
      <w:lvlJc w:val="left"/>
      <w:pPr>
        <w:ind w:left="2880" w:hanging="360"/>
      </w:pPr>
    </w:lvl>
    <w:lvl w:ilvl="4" w:tplc="23F24818" w:tentative="1">
      <w:start w:val="1"/>
      <w:numFmt w:val="lowerLetter"/>
      <w:lvlText w:val="%5."/>
      <w:lvlJc w:val="left"/>
      <w:pPr>
        <w:ind w:left="3600" w:hanging="360"/>
      </w:pPr>
    </w:lvl>
    <w:lvl w:ilvl="5" w:tplc="4468CEB0" w:tentative="1">
      <w:start w:val="1"/>
      <w:numFmt w:val="lowerRoman"/>
      <w:lvlText w:val="%6."/>
      <w:lvlJc w:val="right"/>
      <w:pPr>
        <w:ind w:left="4320" w:hanging="180"/>
      </w:pPr>
    </w:lvl>
    <w:lvl w:ilvl="6" w:tplc="D4069F8A" w:tentative="1">
      <w:start w:val="1"/>
      <w:numFmt w:val="decimal"/>
      <w:lvlText w:val="%7."/>
      <w:lvlJc w:val="left"/>
      <w:pPr>
        <w:ind w:left="5040" w:hanging="360"/>
      </w:pPr>
    </w:lvl>
    <w:lvl w:ilvl="7" w:tplc="EA8A61D2" w:tentative="1">
      <w:start w:val="1"/>
      <w:numFmt w:val="lowerLetter"/>
      <w:lvlText w:val="%8."/>
      <w:lvlJc w:val="left"/>
      <w:pPr>
        <w:ind w:left="5760" w:hanging="360"/>
      </w:pPr>
    </w:lvl>
    <w:lvl w:ilvl="8" w:tplc="4BE63368" w:tentative="1">
      <w:start w:val="1"/>
      <w:numFmt w:val="lowerRoman"/>
      <w:lvlText w:val="%9."/>
      <w:lvlJc w:val="right"/>
      <w:pPr>
        <w:ind w:left="6480" w:hanging="180"/>
      </w:pPr>
    </w:lvl>
  </w:abstractNum>
  <w:abstractNum w:abstractNumId="7">
    <w:nsid w:val="74DD11A0"/>
    <w:multiLevelType w:val="hybridMultilevel"/>
    <w:tmpl w:val="445AC636"/>
    <w:lvl w:ilvl="0" w:tplc="65F037AE">
      <w:start w:val="1"/>
      <w:numFmt w:val="upperRoman"/>
      <w:lvlText w:val="%1."/>
      <w:lvlJc w:val="left"/>
      <w:pPr>
        <w:ind w:left="1080" w:hanging="720"/>
      </w:pPr>
      <w:rPr>
        <w:rFonts w:hint="default"/>
      </w:rPr>
    </w:lvl>
    <w:lvl w:ilvl="1" w:tplc="6504B378" w:tentative="1">
      <w:start w:val="1"/>
      <w:numFmt w:val="lowerLetter"/>
      <w:lvlText w:val="%2."/>
      <w:lvlJc w:val="left"/>
      <w:pPr>
        <w:ind w:left="1440" w:hanging="360"/>
      </w:pPr>
    </w:lvl>
    <w:lvl w:ilvl="2" w:tplc="94D63A26" w:tentative="1">
      <w:start w:val="1"/>
      <w:numFmt w:val="lowerRoman"/>
      <w:lvlText w:val="%3."/>
      <w:lvlJc w:val="right"/>
      <w:pPr>
        <w:ind w:left="2160" w:hanging="180"/>
      </w:pPr>
    </w:lvl>
    <w:lvl w:ilvl="3" w:tplc="2E42FD04" w:tentative="1">
      <w:start w:val="1"/>
      <w:numFmt w:val="decimal"/>
      <w:lvlText w:val="%4."/>
      <w:lvlJc w:val="left"/>
      <w:pPr>
        <w:ind w:left="2880" w:hanging="360"/>
      </w:pPr>
    </w:lvl>
    <w:lvl w:ilvl="4" w:tplc="4EB4E066" w:tentative="1">
      <w:start w:val="1"/>
      <w:numFmt w:val="lowerLetter"/>
      <w:lvlText w:val="%5."/>
      <w:lvlJc w:val="left"/>
      <w:pPr>
        <w:ind w:left="3600" w:hanging="360"/>
      </w:pPr>
    </w:lvl>
    <w:lvl w:ilvl="5" w:tplc="5ED2FF4E" w:tentative="1">
      <w:start w:val="1"/>
      <w:numFmt w:val="lowerRoman"/>
      <w:lvlText w:val="%6."/>
      <w:lvlJc w:val="right"/>
      <w:pPr>
        <w:ind w:left="4320" w:hanging="180"/>
      </w:pPr>
    </w:lvl>
    <w:lvl w:ilvl="6" w:tplc="EBE68028" w:tentative="1">
      <w:start w:val="1"/>
      <w:numFmt w:val="decimal"/>
      <w:lvlText w:val="%7."/>
      <w:lvlJc w:val="left"/>
      <w:pPr>
        <w:ind w:left="5040" w:hanging="360"/>
      </w:pPr>
    </w:lvl>
    <w:lvl w:ilvl="7" w:tplc="FB4C34C8" w:tentative="1">
      <w:start w:val="1"/>
      <w:numFmt w:val="lowerLetter"/>
      <w:lvlText w:val="%8."/>
      <w:lvlJc w:val="left"/>
      <w:pPr>
        <w:ind w:left="5760" w:hanging="360"/>
      </w:pPr>
    </w:lvl>
    <w:lvl w:ilvl="8" w:tplc="3D44BCFC" w:tentative="1">
      <w:start w:val="1"/>
      <w:numFmt w:val="lowerRoman"/>
      <w:lvlText w:val="%9."/>
      <w:lvlJc w:val="right"/>
      <w:pPr>
        <w:ind w:left="6480" w:hanging="180"/>
      </w:pPr>
    </w:lvl>
  </w:abstractNum>
  <w:abstractNum w:abstractNumId="8">
    <w:nsid w:val="77F9517B"/>
    <w:multiLevelType w:val="hybridMultilevel"/>
    <w:tmpl w:val="39C0E4E6"/>
    <w:lvl w:ilvl="0" w:tplc="541AFEC0">
      <w:start w:val="1"/>
      <w:numFmt w:val="lowerLetter"/>
      <w:lvlText w:val="%1."/>
      <w:lvlJc w:val="left"/>
      <w:pPr>
        <w:ind w:left="720" w:hanging="360"/>
      </w:pPr>
      <w:rPr>
        <w:rFonts w:hint="default"/>
      </w:rPr>
    </w:lvl>
    <w:lvl w:ilvl="1" w:tplc="B8A2CEAE" w:tentative="1">
      <w:start w:val="1"/>
      <w:numFmt w:val="lowerLetter"/>
      <w:lvlText w:val="%2."/>
      <w:lvlJc w:val="left"/>
      <w:pPr>
        <w:ind w:left="1440" w:hanging="360"/>
      </w:pPr>
    </w:lvl>
    <w:lvl w:ilvl="2" w:tplc="9970FDD8" w:tentative="1">
      <w:start w:val="1"/>
      <w:numFmt w:val="lowerRoman"/>
      <w:lvlText w:val="%3."/>
      <w:lvlJc w:val="right"/>
      <w:pPr>
        <w:ind w:left="2160" w:hanging="180"/>
      </w:pPr>
    </w:lvl>
    <w:lvl w:ilvl="3" w:tplc="E49EFD2C" w:tentative="1">
      <w:start w:val="1"/>
      <w:numFmt w:val="decimal"/>
      <w:lvlText w:val="%4."/>
      <w:lvlJc w:val="left"/>
      <w:pPr>
        <w:ind w:left="2880" w:hanging="360"/>
      </w:pPr>
    </w:lvl>
    <w:lvl w:ilvl="4" w:tplc="40A09DB4" w:tentative="1">
      <w:start w:val="1"/>
      <w:numFmt w:val="lowerLetter"/>
      <w:lvlText w:val="%5."/>
      <w:lvlJc w:val="left"/>
      <w:pPr>
        <w:ind w:left="3600" w:hanging="360"/>
      </w:pPr>
    </w:lvl>
    <w:lvl w:ilvl="5" w:tplc="A7260E04" w:tentative="1">
      <w:start w:val="1"/>
      <w:numFmt w:val="lowerRoman"/>
      <w:lvlText w:val="%6."/>
      <w:lvlJc w:val="right"/>
      <w:pPr>
        <w:ind w:left="4320" w:hanging="180"/>
      </w:pPr>
    </w:lvl>
    <w:lvl w:ilvl="6" w:tplc="3006D56A" w:tentative="1">
      <w:start w:val="1"/>
      <w:numFmt w:val="decimal"/>
      <w:lvlText w:val="%7."/>
      <w:lvlJc w:val="left"/>
      <w:pPr>
        <w:ind w:left="5040" w:hanging="360"/>
      </w:pPr>
    </w:lvl>
    <w:lvl w:ilvl="7" w:tplc="F8964C1A" w:tentative="1">
      <w:start w:val="1"/>
      <w:numFmt w:val="lowerLetter"/>
      <w:lvlText w:val="%8."/>
      <w:lvlJc w:val="left"/>
      <w:pPr>
        <w:ind w:left="5760" w:hanging="360"/>
      </w:pPr>
    </w:lvl>
    <w:lvl w:ilvl="8" w:tplc="EB861DFC"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1"/>
  </w:num>
  <w:num w:numId="5">
    <w:abstractNumId w:val="8"/>
  </w:num>
  <w:num w:numId="6">
    <w:abstractNumId w:val="3"/>
  </w:num>
  <w:num w:numId="7">
    <w:abstractNumId w:val="6"/>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185"/>
    <w:rsid w:val="000F43D3"/>
    <w:rsid w:val="00144B35"/>
    <w:rsid w:val="0034257A"/>
    <w:rsid w:val="003C7192"/>
    <w:rsid w:val="0044473F"/>
    <w:rsid w:val="00610DC1"/>
    <w:rsid w:val="006F4C5C"/>
    <w:rsid w:val="008E5DFD"/>
    <w:rsid w:val="009034F8"/>
    <w:rsid w:val="00BB4544"/>
    <w:rsid w:val="00E80185"/>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34A92B-6DFF-4AF5-9037-2830EEB65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57A"/>
    <w:pPr>
      <w:ind w:left="720"/>
      <w:contextualSpacing/>
    </w:pPr>
  </w:style>
  <w:style w:type="paragraph" w:styleId="Header">
    <w:name w:val="header"/>
    <w:basedOn w:val="Normal"/>
    <w:link w:val="HeaderChar"/>
    <w:uiPriority w:val="99"/>
    <w:unhideWhenUsed/>
    <w:rsid w:val="003C7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192"/>
  </w:style>
  <w:style w:type="paragraph" w:styleId="Footer">
    <w:name w:val="footer"/>
    <w:basedOn w:val="Normal"/>
    <w:link w:val="FooterChar"/>
    <w:uiPriority w:val="99"/>
    <w:unhideWhenUsed/>
    <w:rsid w:val="003C7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19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E5D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5D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1250</Words>
  <Characters>7126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Owner</cp:lastModifiedBy>
  <cp:revision>2</cp:revision>
  <dcterms:created xsi:type="dcterms:W3CDTF">2018-09-12T20:58:00Z</dcterms:created>
  <dcterms:modified xsi:type="dcterms:W3CDTF">2018-09-12T20:58:00Z</dcterms:modified>
</cp:coreProperties>
</file>